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CB" w:rsidRDefault="00F023CB" w:rsidP="006047E5">
      <w:pPr>
        <w:pStyle w:val="Default"/>
        <w:jc w:val="center"/>
        <w:rPr>
          <w:rFonts w:ascii="Californian FB" w:hAnsi="Californian FB" w:cs="Aparajita"/>
          <w:b/>
          <w:sz w:val="28"/>
          <w:szCs w:val="28"/>
        </w:rPr>
      </w:pPr>
    </w:p>
    <w:p w:rsidR="004A3902" w:rsidRPr="006047E5" w:rsidRDefault="004A3902" w:rsidP="006047E5">
      <w:pPr>
        <w:pStyle w:val="Default"/>
        <w:jc w:val="center"/>
        <w:rPr>
          <w:rFonts w:ascii="Californian FB" w:hAnsi="Californian FB" w:cs="Aparajita"/>
          <w:b/>
          <w:sz w:val="28"/>
          <w:szCs w:val="28"/>
        </w:rPr>
      </w:pPr>
      <w:r w:rsidRPr="006047E5">
        <w:rPr>
          <w:rFonts w:ascii="Californian FB" w:hAnsi="Californian FB" w:cs="Aparajita"/>
          <w:b/>
          <w:sz w:val="28"/>
          <w:szCs w:val="28"/>
        </w:rPr>
        <w:t>CASE</w:t>
      </w:r>
      <w:r w:rsidR="008F7FF8" w:rsidRPr="006047E5">
        <w:rPr>
          <w:rFonts w:ascii="Californian FB" w:hAnsi="Californian FB" w:cs="Aparajita"/>
          <w:b/>
          <w:sz w:val="28"/>
          <w:szCs w:val="28"/>
        </w:rPr>
        <w:t xml:space="preserve"> STUDY</w:t>
      </w:r>
      <w:r w:rsidRPr="006047E5">
        <w:rPr>
          <w:rFonts w:ascii="Californian FB" w:hAnsi="Californian FB" w:cs="Aparajita"/>
          <w:b/>
          <w:sz w:val="28"/>
          <w:szCs w:val="28"/>
        </w:rPr>
        <w:t xml:space="preserve"> CONFERENCE</w:t>
      </w:r>
    </w:p>
    <w:p w:rsidR="00F023CB" w:rsidRDefault="00F023CB" w:rsidP="006047E5">
      <w:pPr>
        <w:pStyle w:val="Default"/>
        <w:jc w:val="center"/>
        <w:rPr>
          <w:rFonts w:ascii="Californian FB" w:hAnsi="Californian FB" w:cs="Aparajita"/>
          <w:b/>
          <w:i/>
          <w:sz w:val="28"/>
          <w:szCs w:val="28"/>
        </w:rPr>
      </w:pPr>
    </w:p>
    <w:p w:rsidR="00657A5B" w:rsidRPr="006047E5" w:rsidRDefault="00657A5B" w:rsidP="006047E5">
      <w:pPr>
        <w:pStyle w:val="Default"/>
        <w:jc w:val="center"/>
        <w:rPr>
          <w:rFonts w:ascii="Californian FB" w:hAnsi="Californian FB" w:cs="Aparajita"/>
          <w:b/>
          <w:i/>
          <w:sz w:val="28"/>
          <w:szCs w:val="28"/>
        </w:rPr>
      </w:pPr>
      <w:r w:rsidRPr="006047E5">
        <w:rPr>
          <w:rFonts w:ascii="Californian FB" w:hAnsi="Californian FB" w:cs="Aparajita"/>
          <w:b/>
          <w:i/>
          <w:sz w:val="28"/>
          <w:szCs w:val="28"/>
        </w:rPr>
        <w:t xml:space="preserve">Developing </w:t>
      </w:r>
      <w:r w:rsidR="00B852BC" w:rsidRPr="006047E5">
        <w:rPr>
          <w:rFonts w:ascii="Californian FB" w:hAnsi="Californian FB" w:cs="Aparajita"/>
          <w:b/>
          <w:i/>
          <w:sz w:val="28"/>
          <w:szCs w:val="28"/>
        </w:rPr>
        <w:t xml:space="preserve">Teaching </w:t>
      </w:r>
      <w:r w:rsidRPr="006047E5">
        <w:rPr>
          <w:rFonts w:ascii="Californian FB" w:hAnsi="Californian FB" w:cs="Aparajita"/>
          <w:b/>
          <w:i/>
          <w:sz w:val="28"/>
          <w:szCs w:val="28"/>
        </w:rPr>
        <w:t>Cases Together for Management Education</w:t>
      </w:r>
    </w:p>
    <w:p w:rsidR="004A3902" w:rsidRPr="006047E5" w:rsidRDefault="004A3902" w:rsidP="006047E5">
      <w:pPr>
        <w:pStyle w:val="Default"/>
        <w:jc w:val="center"/>
        <w:rPr>
          <w:rFonts w:ascii="Californian FB" w:hAnsi="Californian FB" w:cs="Aparajita"/>
          <w:b/>
        </w:rPr>
      </w:pPr>
      <w:r w:rsidRPr="006047E5">
        <w:rPr>
          <w:rFonts w:ascii="Californian FB" w:hAnsi="Californian FB" w:cs="Aparajita"/>
          <w:b/>
        </w:rPr>
        <w:t>JANUARY 26-27, 2017</w:t>
      </w:r>
    </w:p>
    <w:p w:rsidR="00F023CB" w:rsidRDefault="00F023CB" w:rsidP="006047E5">
      <w:pPr>
        <w:pStyle w:val="Default"/>
        <w:jc w:val="center"/>
        <w:rPr>
          <w:rFonts w:ascii="Californian FB" w:hAnsi="Californian FB" w:cs="Aparajita"/>
          <w:b/>
        </w:rPr>
      </w:pPr>
    </w:p>
    <w:p w:rsidR="004F0502" w:rsidRPr="006047E5" w:rsidRDefault="004A3902" w:rsidP="006047E5">
      <w:pPr>
        <w:pStyle w:val="Default"/>
        <w:jc w:val="center"/>
        <w:rPr>
          <w:rFonts w:ascii="Californian FB" w:hAnsi="Californian FB" w:cs="Aparajita"/>
          <w:b/>
        </w:rPr>
      </w:pPr>
      <w:r w:rsidRPr="006047E5">
        <w:rPr>
          <w:rFonts w:ascii="Californian FB" w:hAnsi="Californian FB" w:cs="Aparajita"/>
          <w:b/>
        </w:rPr>
        <w:t>MI</w:t>
      </w:r>
      <w:r w:rsidR="004F0502" w:rsidRPr="006047E5">
        <w:rPr>
          <w:rFonts w:ascii="Californian FB" w:hAnsi="Californian FB" w:cs="Aparajita"/>
          <w:b/>
        </w:rPr>
        <w:t>DDLE EAST TECHNICAL UNIVERSITY</w:t>
      </w:r>
    </w:p>
    <w:p w:rsidR="004F0502" w:rsidRPr="006047E5" w:rsidRDefault="004F0502" w:rsidP="006047E5">
      <w:pPr>
        <w:pStyle w:val="Default"/>
        <w:jc w:val="center"/>
        <w:rPr>
          <w:rFonts w:ascii="Californian FB" w:hAnsi="Californian FB" w:cs="Aparajita"/>
          <w:b/>
        </w:rPr>
      </w:pPr>
      <w:r w:rsidRPr="006047E5">
        <w:rPr>
          <w:rFonts w:ascii="Californian FB" w:hAnsi="Californian FB" w:cs="Aparajita"/>
          <w:b/>
        </w:rPr>
        <w:t>DEPARTMENT OF BUSINESS ADMINISTRATION</w:t>
      </w:r>
    </w:p>
    <w:p w:rsidR="004A3902" w:rsidRPr="006047E5" w:rsidRDefault="004A3902" w:rsidP="006047E5">
      <w:pPr>
        <w:pStyle w:val="Default"/>
        <w:jc w:val="center"/>
        <w:rPr>
          <w:rFonts w:ascii="Californian FB" w:hAnsi="Californian FB" w:cs="Aparajita"/>
          <w:b/>
        </w:rPr>
      </w:pPr>
      <w:r w:rsidRPr="006047E5">
        <w:rPr>
          <w:rFonts w:ascii="Californian FB" w:hAnsi="Californian FB" w:cs="Aparajita"/>
          <w:b/>
        </w:rPr>
        <w:t>ANKARA</w:t>
      </w:r>
    </w:p>
    <w:p w:rsidR="004A3902" w:rsidRPr="006047E5" w:rsidRDefault="004A3902" w:rsidP="006047E5">
      <w:pPr>
        <w:pStyle w:val="Default"/>
        <w:rPr>
          <w:rFonts w:ascii="Californian FB" w:hAnsi="Californian FB" w:cs="Aparajita"/>
          <w:b/>
          <w:sz w:val="28"/>
          <w:szCs w:val="28"/>
        </w:rPr>
      </w:pPr>
    </w:p>
    <w:p w:rsidR="004A3902" w:rsidRPr="006047E5" w:rsidRDefault="004A3902" w:rsidP="006047E5">
      <w:pPr>
        <w:pStyle w:val="Default"/>
        <w:jc w:val="center"/>
        <w:rPr>
          <w:rFonts w:ascii="Californian FB" w:hAnsi="Californian FB" w:cs="Aparajita"/>
          <w:sz w:val="23"/>
          <w:szCs w:val="23"/>
        </w:rPr>
      </w:pPr>
      <w:r w:rsidRPr="006047E5">
        <w:rPr>
          <w:rFonts w:ascii="Californian FB" w:hAnsi="Californian FB" w:cs="Aparajita"/>
          <w:b/>
          <w:bCs/>
          <w:sz w:val="23"/>
          <w:szCs w:val="23"/>
        </w:rPr>
        <w:t>CALL FOR CASES</w:t>
      </w:r>
    </w:p>
    <w:p w:rsidR="004A3902" w:rsidRPr="006047E5" w:rsidRDefault="004A3902" w:rsidP="006047E5">
      <w:pPr>
        <w:pStyle w:val="Default"/>
        <w:rPr>
          <w:rFonts w:ascii="Californian FB" w:hAnsi="Californian FB" w:cs="Aparajita"/>
          <w:sz w:val="23"/>
          <w:szCs w:val="23"/>
        </w:rPr>
      </w:pPr>
    </w:p>
    <w:p w:rsidR="004A3902" w:rsidRPr="006047E5" w:rsidRDefault="004A3902" w:rsidP="006047E5">
      <w:pPr>
        <w:pStyle w:val="Default"/>
        <w:rPr>
          <w:rFonts w:ascii="Californian FB" w:hAnsi="Californian FB" w:cs="Aparajita"/>
          <w:b/>
          <w:u w:val="single"/>
        </w:rPr>
      </w:pPr>
      <w:r w:rsidRPr="006047E5">
        <w:rPr>
          <w:rFonts w:ascii="Californian FB" w:hAnsi="Californian FB" w:cs="Aparajita"/>
          <w:b/>
          <w:bCs/>
          <w:u w:val="single"/>
        </w:rPr>
        <w:t xml:space="preserve">Important Dates </w:t>
      </w:r>
    </w:p>
    <w:p w:rsidR="004A3902" w:rsidRPr="006047E5" w:rsidRDefault="00B04222" w:rsidP="006047E5">
      <w:pPr>
        <w:pStyle w:val="Default"/>
        <w:rPr>
          <w:rFonts w:ascii="Californian FB" w:hAnsi="Californian FB" w:cs="Aparajita"/>
          <w:b/>
        </w:rPr>
      </w:pPr>
      <w:r w:rsidRPr="006047E5">
        <w:rPr>
          <w:rFonts w:ascii="Californian FB" w:hAnsi="Californian FB" w:cs="Aparajita"/>
          <w:b/>
        </w:rPr>
        <w:t xml:space="preserve">December 16, 2016—Submission of </w:t>
      </w:r>
      <w:r w:rsidR="0027033E" w:rsidRPr="006047E5">
        <w:rPr>
          <w:rFonts w:ascii="Californian FB" w:hAnsi="Californian FB" w:cs="Aparajita"/>
          <w:b/>
        </w:rPr>
        <w:t>case synopsis</w:t>
      </w:r>
    </w:p>
    <w:p w:rsidR="004A3902" w:rsidRPr="006047E5" w:rsidRDefault="0027033E" w:rsidP="006047E5">
      <w:pPr>
        <w:pStyle w:val="Default"/>
        <w:rPr>
          <w:rFonts w:ascii="Californian FB" w:hAnsi="Californian FB" w:cs="Aparajita"/>
          <w:b/>
        </w:rPr>
      </w:pPr>
      <w:r w:rsidRPr="006047E5">
        <w:rPr>
          <w:rFonts w:ascii="Californian FB" w:hAnsi="Californian FB" w:cs="Aparajita"/>
          <w:b/>
        </w:rPr>
        <w:t>December 23, 2016</w:t>
      </w:r>
      <w:r w:rsidR="00786134" w:rsidRPr="006047E5">
        <w:rPr>
          <w:rFonts w:ascii="Californian FB" w:hAnsi="Californian FB" w:cs="Aparajita"/>
          <w:b/>
        </w:rPr>
        <w:t>—</w:t>
      </w:r>
      <w:r w:rsidR="004A3902" w:rsidRPr="006047E5">
        <w:rPr>
          <w:rFonts w:ascii="Californian FB" w:hAnsi="Californian FB" w:cs="Aparajita"/>
          <w:b/>
        </w:rPr>
        <w:t xml:space="preserve">Decisions to authors; </w:t>
      </w:r>
      <w:r w:rsidR="00786134" w:rsidRPr="006047E5">
        <w:rPr>
          <w:rFonts w:ascii="Californian FB" w:hAnsi="Californian FB" w:cs="Aparajita"/>
          <w:b/>
        </w:rPr>
        <w:t>c</w:t>
      </w:r>
      <w:r w:rsidR="004A3902" w:rsidRPr="006047E5">
        <w:rPr>
          <w:rFonts w:ascii="Californian FB" w:hAnsi="Californian FB" w:cs="Aparajita"/>
          <w:b/>
        </w:rPr>
        <w:t xml:space="preserve">onference registration opens </w:t>
      </w:r>
    </w:p>
    <w:p w:rsidR="004A3902" w:rsidRPr="006047E5" w:rsidRDefault="007C143E" w:rsidP="006047E5">
      <w:pPr>
        <w:pStyle w:val="Default"/>
        <w:rPr>
          <w:rFonts w:ascii="Californian FB" w:hAnsi="Californian FB" w:cs="Aparajita"/>
          <w:b/>
        </w:rPr>
      </w:pPr>
      <w:r w:rsidRPr="006047E5">
        <w:rPr>
          <w:rFonts w:ascii="Californian FB" w:hAnsi="Californian FB" w:cs="Aparajita"/>
          <w:b/>
        </w:rPr>
        <w:t>January 16</w:t>
      </w:r>
      <w:r w:rsidR="00B04222" w:rsidRPr="006047E5">
        <w:rPr>
          <w:rFonts w:ascii="Californian FB" w:hAnsi="Californian FB" w:cs="Aparajita"/>
          <w:b/>
        </w:rPr>
        <w:t>, 2017</w:t>
      </w:r>
      <w:r w:rsidR="0027033E" w:rsidRPr="006047E5">
        <w:rPr>
          <w:rFonts w:ascii="Californian FB" w:hAnsi="Californian FB" w:cs="Aparajita"/>
          <w:b/>
        </w:rPr>
        <w:t>—</w:t>
      </w:r>
      <w:r w:rsidR="004A3902" w:rsidRPr="006047E5">
        <w:rPr>
          <w:rFonts w:ascii="Californian FB" w:hAnsi="Californian FB" w:cs="Aparajita"/>
          <w:b/>
        </w:rPr>
        <w:t>Registration</w:t>
      </w:r>
      <w:r w:rsidR="0027033E" w:rsidRPr="006047E5">
        <w:rPr>
          <w:rFonts w:ascii="Californian FB" w:hAnsi="Californian FB" w:cs="Aparajita"/>
          <w:b/>
        </w:rPr>
        <w:t xml:space="preserve"> and </w:t>
      </w:r>
      <w:r w:rsidR="00F05088" w:rsidRPr="006047E5">
        <w:rPr>
          <w:rFonts w:ascii="Californian FB" w:hAnsi="Californian FB" w:cs="Aparajita"/>
          <w:b/>
        </w:rPr>
        <w:t>full</w:t>
      </w:r>
      <w:r w:rsidR="0027033E" w:rsidRPr="006047E5">
        <w:rPr>
          <w:rFonts w:ascii="Californian FB" w:hAnsi="Californian FB" w:cs="Aparajita"/>
          <w:b/>
        </w:rPr>
        <w:t xml:space="preserve"> case submission</w:t>
      </w:r>
      <w:r w:rsidR="004A3902" w:rsidRPr="006047E5">
        <w:rPr>
          <w:rFonts w:ascii="Californian FB" w:hAnsi="Californian FB" w:cs="Aparajita"/>
          <w:b/>
        </w:rPr>
        <w:t xml:space="preserve"> deadline</w:t>
      </w:r>
    </w:p>
    <w:p w:rsidR="004A3902" w:rsidRPr="006047E5" w:rsidRDefault="004A3902" w:rsidP="006047E5">
      <w:pPr>
        <w:pStyle w:val="Default"/>
        <w:rPr>
          <w:rFonts w:ascii="Californian FB" w:hAnsi="Californian FB" w:cs="Aparajita"/>
          <w:b/>
          <w:bCs/>
          <w:sz w:val="20"/>
          <w:szCs w:val="20"/>
        </w:rPr>
      </w:pPr>
    </w:p>
    <w:p w:rsidR="00C87243" w:rsidRPr="006047E5" w:rsidRDefault="00F8551B" w:rsidP="006047E5">
      <w:pPr>
        <w:pStyle w:val="Default"/>
        <w:rPr>
          <w:rFonts w:ascii="Californian FB" w:hAnsi="Californian FB" w:cs="Aparajita"/>
          <w:sz w:val="22"/>
          <w:szCs w:val="22"/>
        </w:rPr>
      </w:pPr>
      <w:r w:rsidRPr="006047E5">
        <w:rPr>
          <w:rFonts w:ascii="Californian FB" w:hAnsi="Californian FB" w:cs="Aparajita"/>
          <w:sz w:val="22"/>
          <w:szCs w:val="22"/>
          <w:lang w:val="en-GB"/>
        </w:rPr>
        <w:t>W</w:t>
      </w:r>
      <w:r w:rsidR="004474F6" w:rsidRPr="006047E5">
        <w:rPr>
          <w:rFonts w:ascii="Californian FB" w:hAnsi="Californian FB" w:cs="Aparajita"/>
          <w:sz w:val="22"/>
          <w:szCs w:val="22"/>
          <w:lang w:val="en-GB"/>
        </w:rPr>
        <w:t>ithout doubt the case study has evolved as a champion of pedagogica</w:t>
      </w:r>
      <w:r w:rsidRPr="006047E5">
        <w:rPr>
          <w:rFonts w:ascii="Californian FB" w:hAnsi="Californian FB" w:cs="Aparajita"/>
          <w:sz w:val="22"/>
          <w:szCs w:val="22"/>
          <w:lang w:val="en-GB"/>
        </w:rPr>
        <w:t>l tools in management education at all levels</w:t>
      </w:r>
      <w:r w:rsidR="004474F6" w:rsidRPr="006047E5">
        <w:rPr>
          <w:rFonts w:ascii="Californian FB" w:hAnsi="Californian FB" w:cs="Aparajita"/>
          <w:sz w:val="22"/>
          <w:szCs w:val="22"/>
          <w:lang w:val="en-GB"/>
        </w:rPr>
        <w:t xml:space="preserve">.  For almost 100 years there has been a growth in </w:t>
      </w:r>
      <w:r w:rsidR="00CB4C54" w:rsidRPr="006047E5">
        <w:rPr>
          <w:rFonts w:ascii="Californian FB" w:hAnsi="Californian FB" w:cs="Aparajita"/>
          <w:sz w:val="22"/>
          <w:szCs w:val="22"/>
          <w:lang w:val="en-GB"/>
        </w:rPr>
        <w:t xml:space="preserve">the </w:t>
      </w:r>
      <w:r w:rsidR="004474F6" w:rsidRPr="006047E5">
        <w:rPr>
          <w:rFonts w:ascii="Californian FB" w:hAnsi="Californian FB" w:cs="Aparajita"/>
          <w:sz w:val="22"/>
          <w:szCs w:val="22"/>
          <w:lang w:val="en-GB"/>
        </w:rPr>
        <w:t xml:space="preserve">adoption of case study methodologies in </w:t>
      </w:r>
      <w:r w:rsidRPr="006047E5">
        <w:rPr>
          <w:rFonts w:ascii="Californian FB" w:hAnsi="Californian FB" w:cs="Aparajita"/>
          <w:sz w:val="22"/>
          <w:szCs w:val="22"/>
          <w:lang w:val="en-GB"/>
        </w:rPr>
        <w:t xml:space="preserve">business schools </w:t>
      </w:r>
      <w:r w:rsidR="004474F6" w:rsidRPr="006047E5">
        <w:rPr>
          <w:rFonts w:ascii="Californian FB" w:hAnsi="Californian FB" w:cs="Aparajita"/>
          <w:sz w:val="22"/>
          <w:szCs w:val="22"/>
          <w:lang w:val="en-GB"/>
        </w:rPr>
        <w:t xml:space="preserve">to promote students’ active participation </w:t>
      </w:r>
      <w:r w:rsidR="00CB4C54" w:rsidRPr="006047E5">
        <w:rPr>
          <w:rFonts w:ascii="Californian FB" w:hAnsi="Californian FB" w:cs="Aparajita"/>
          <w:sz w:val="22"/>
          <w:szCs w:val="22"/>
          <w:lang w:val="en-GB"/>
        </w:rPr>
        <w:t>that</w:t>
      </w:r>
      <w:r w:rsidR="00E00AFF" w:rsidRPr="006047E5">
        <w:rPr>
          <w:rFonts w:ascii="Californian FB" w:hAnsi="Californian FB" w:cs="Aparajita"/>
          <w:sz w:val="22"/>
          <w:szCs w:val="22"/>
          <w:lang w:val="en-GB"/>
        </w:rPr>
        <w:t xml:space="preserve"> enable</w:t>
      </w:r>
      <w:r w:rsidR="00CB4C54" w:rsidRPr="006047E5">
        <w:rPr>
          <w:rFonts w:ascii="Californian FB" w:hAnsi="Californian FB" w:cs="Aparajita"/>
          <w:sz w:val="22"/>
          <w:szCs w:val="22"/>
          <w:lang w:val="en-GB"/>
        </w:rPr>
        <w:t>s</w:t>
      </w:r>
      <w:r w:rsidR="004474F6" w:rsidRPr="006047E5">
        <w:rPr>
          <w:rFonts w:ascii="Californian FB" w:hAnsi="Californian FB" w:cs="Aparajita"/>
          <w:sz w:val="22"/>
          <w:szCs w:val="22"/>
          <w:lang w:val="en-GB"/>
        </w:rPr>
        <w:t xml:space="preserve"> their own learning.  </w:t>
      </w:r>
      <w:r w:rsidR="002B405E" w:rsidRPr="006047E5">
        <w:rPr>
          <w:rFonts w:ascii="Californian FB" w:hAnsi="Californian FB" w:cs="Aparajita"/>
          <w:sz w:val="22"/>
          <w:szCs w:val="22"/>
          <w:lang w:val="en-GB"/>
        </w:rPr>
        <w:t>This conference aims to enhance the know-how regarding the “teaching case” as a method adopted</w:t>
      </w:r>
      <w:r w:rsidR="009D74BE" w:rsidRPr="006047E5">
        <w:rPr>
          <w:rFonts w:ascii="Californian FB" w:hAnsi="Californian FB" w:cs="Aparajita"/>
          <w:sz w:val="22"/>
          <w:szCs w:val="22"/>
          <w:lang w:val="en-GB"/>
        </w:rPr>
        <w:t xml:space="preserve"> and disseminated</w:t>
      </w:r>
      <w:r w:rsidR="002B405E" w:rsidRPr="006047E5">
        <w:rPr>
          <w:rFonts w:ascii="Californian FB" w:hAnsi="Californian FB" w:cs="Aparajita"/>
          <w:sz w:val="22"/>
          <w:szCs w:val="22"/>
          <w:lang w:val="en-GB"/>
        </w:rPr>
        <w:t xml:space="preserve"> in the Turkish management education</w:t>
      </w:r>
      <w:r w:rsidR="00FB71A6" w:rsidRPr="006047E5">
        <w:rPr>
          <w:rFonts w:ascii="Californian FB" w:hAnsi="Californian FB" w:cs="Aparajita"/>
          <w:sz w:val="22"/>
          <w:szCs w:val="22"/>
          <w:lang w:val="en-GB"/>
        </w:rPr>
        <w:t xml:space="preserve"> environment by supporting local case writers to develop their own teaching cases, suited for the Turkish economic and cultural context</w:t>
      </w:r>
      <w:r w:rsidR="009D74BE" w:rsidRPr="006047E5">
        <w:rPr>
          <w:rFonts w:ascii="Californian FB" w:hAnsi="Californian FB" w:cs="Aparajita"/>
          <w:sz w:val="22"/>
          <w:szCs w:val="22"/>
          <w:lang w:val="en-GB"/>
        </w:rPr>
        <w:t>, in addition to demonstrating best practices in this field</w:t>
      </w:r>
      <w:r w:rsidR="00FB71A6" w:rsidRPr="006047E5">
        <w:rPr>
          <w:rFonts w:ascii="Californian FB" w:hAnsi="Californian FB" w:cs="Aparajita"/>
          <w:sz w:val="22"/>
          <w:szCs w:val="22"/>
          <w:lang w:val="en-GB"/>
        </w:rPr>
        <w:t>.</w:t>
      </w:r>
      <w:r w:rsidR="00C87243" w:rsidRPr="006047E5">
        <w:rPr>
          <w:rFonts w:ascii="Californian FB" w:hAnsi="Californian FB" w:cs="Aparajita"/>
          <w:sz w:val="22"/>
          <w:szCs w:val="22"/>
          <w:lang w:val="en-GB"/>
        </w:rPr>
        <w:t xml:space="preserve">  </w:t>
      </w:r>
      <w:r w:rsidR="00C87243" w:rsidRPr="006047E5">
        <w:rPr>
          <w:rFonts w:ascii="Californian FB" w:hAnsi="Californian FB" w:cs="Aparajita"/>
          <w:sz w:val="22"/>
          <w:szCs w:val="22"/>
        </w:rPr>
        <w:t>Faculty members and doctoral students who would like to enhance their skills on how to develop effective teaching cases, teaching notes, or on new case approaches are invited to join the event.  T</w:t>
      </w:r>
      <w:r w:rsidR="00B77675" w:rsidRPr="006047E5">
        <w:rPr>
          <w:rFonts w:ascii="Californian FB" w:hAnsi="Californian FB" w:cs="Aparajita"/>
          <w:sz w:val="22"/>
          <w:szCs w:val="22"/>
        </w:rPr>
        <w:t>he conference is free of charge and will be conducted in English.</w:t>
      </w:r>
    </w:p>
    <w:p w:rsidR="00A86C44" w:rsidRPr="006047E5" w:rsidRDefault="00A86C44" w:rsidP="006047E5">
      <w:pPr>
        <w:pStyle w:val="Default"/>
        <w:rPr>
          <w:rFonts w:ascii="Californian FB" w:hAnsi="Californian FB" w:cs="Aparajita"/>
          <w:sz w:val="22"/>
          <w:szCs w:val="22"/>
          <w:lang w:val="en-GB"/>
        </w:rPr>
      </w:pPr>
    </w:p>
    <w:p w:rsidR="006375DD" w:rsidRPr="006047E5" w:rsidRDefault="00BB0CA2" w:rsidP="006047E5">
      <w:pPr>
        <w:pStyle w:val="Default"/>
        <w:rPr>
          <w:rFonts w:ascii="Californian FB" w:hAnsi="Californian FB" w:cs="Aparajita"/>
          <w:sz w:val="22"/>
          <w:szCs w:val="22"/>
        </w:rPr>
      </w:pPr>
      <w:r w:rsidRPr="006047E5">
        <w:rPr>
          <w:rFonts w:ascii="Californian FB" w:hAnsi="Californian FB" w:cs="Aparajita"/>
          <w:sz w:val="22"/>
          <w:szCs w:val="22"/>
        </w:rPr>
        <w:t xml:space="preserve">Cases geared towards business school courses (e.g., accounting, entrepreneurship, ethics, finance, HRM, organizational behavior, strategy, technology and operations management, other topics) are welcome.  </w:t>
      </w:r>
      <w:r w:rsidR="004474F6" w:rsidRPr="006047E5">
        <w:rPr>
          <w:rFonts w:ascii="Californian FB" w:hAnsi="Californian FB" w:cs="Aparajita"/>
          <w:bCs/>
          <w:sz w:val="22"/>
          <w:szCs w:val="22"/>
        </w:rPr>
        <w:t>T</w:t>
      </w:r>
      <w:r w:rsidR="00FB71A6" w:rsidRPr="006047E5">
        <w:rPr>
          <w:rFonts w:ascii="Californian FB" w:hAnsi="Californian FB" w:cs="Aparajita"/>
          <w:bCs/>
          <w:sz w:val="22"/>
          <w:szCs w:val="22"/>
        </w:rPr>
        <w:t>he</w:t>
      </w:r>
      <w:r w:rsidR="006375DD" w:rsidRPr="006047E5">
        <w:rPr>
          <w:rFonts w:ascii="Californian FB" w:hAnsi="Californian FB" w:cs="Aparajita"/>
          <w:sz w:val="22"/>
          <w:szCs w:val="22"/>
        </w:rPr>
        <w:t xml:space="preserve"> conference will allow for a discussion format, which allows participants to offer constructive suggestions about each other’s cases with the goal of helping case writers develop teaching cases in the Turkish context that support participant centered learning and are suitable for publication in textbooks and refereed case journals.  </w:t>
      </w:r>
      <w:r w:rsidR="006375DD" w:rsidRPr="006047E5">
        <w:rPr>
          <w:rFonts w:ascii="Californian FB" w:hAnsi="Californian FB" w:cs="Aparajita"/>
          <w:bCs/>
          <w:sz w:val="22"/>
          <w:szCs w:val="22"/>
        </w:rPr>
        <w:t xml:space="preserve">The </w:t>
      </w:r>
      <w:r w:rsidR="006375DD" w:rsidRPr="006047E5">
        <w:rPr>
          <w:rFonts w:ascii="Californian FB" w:hAnsi="Californian FB" w:cs="Aparajita"/>
          <w:sz w:val="22"/>
          <w:szCs w:val="22"/>
        </w:rPr>
        <w:t xml:space="preserve">conference will also include sessions on </w:t>
      </w:r>
      <w:r w:rsidR="006375DD" w:rsidRPr="006047E5">
        <w:rPr>
          <w:rFonts w:ascii="Californian FB" w:hAnsi="Californian FB" w:cs="Aparajita"/>
          <w:b/>
          <w:sz w:val="22"/>
          <w:szCs w:val="22"/>
          <w:shd w:val="clear" w:color="auto" w:fill="FFFFFF"/>
        </w:rPr>
        <w:t>Global case study usage and challenges in the Turkish context</w:t>
      </w:r>
      <w:r w:rsidR="006375DD" w:rsidRPr="006047E5">
        <w:rPr>
          <w:rFonts w:ascii="Californian FB" w:hAnsi="Californian FB" w:cs="Aparajita"/>
          <w:sz w:val="22"/>
          <w:szCs w:val="22"/>
        </w:rPr>
        <w:t xml:space="preserve">, </w:t>
      </w:r>
      <w:r w:rsidR="006375DD" w:rsidRPr="006047E5">
        <w:rPr>
          <w:rFonts w:ascii="Californian FB" w:hAnsi="Californian FB" w:cs="Aparajita"/>
          <w:b/>
          <w:sz w:val="22"/>
          <w:szCs w:val="22"/>
          <w:shd w:val="clear" w:color="auto" w:fill="FFFFFF"/>
        </w:rPr>
        <w:t>Using your research to develop teaching case studies</w:t>
      </w:r>
      <w:r w:rsidR="006375DD" w:rsidRPr="006047E5">
        <w:rPr>
          <w:rFonts w:ascii="Californian FB" w:hAnsi="Californian FB" w:cs="Aparajita"/>
          <w:sz w:val="22"/>
          <w:szCs w:val="22"/>
        </w:rPr>
        <w:t xml:space="preserve">, and </w:t>
      </w:r>
      <w:r w:rsidR="006375DD" w:rsidRPr="006047E5">
        <w:rPr>
          <w:rFonts w:ascii="Californian FB" w:hAnsi="Californian FB" w:cs="Aparajita"/>
          <w:b/>
          <w:sz w:val="22"/>
          <w:szCs w:val="22"/>
        </w:rPr>
        <w:t>Multimedia Cases</w:t>
      </w:r>
      <w:r w:rsidR="006375DD" w:rsidRPr="006047E5">
        <w:rPr>
          <w:rFonts w:ascii="Californian FB" w:hAnsi="Californian FB" w:cs="Aparajita"/>
          <w:sz w:val="22"/>
          <w:szCs w:val="22"/>
        </w:rPr>
        <w:t xml:space="preserve"> by renowned keynote speakers. </w:t>
      </w:r>
    </w:p>
    <w:p w:rsidR="006375DD" w:rsidRPr="006047E5" w:rsidRDefault="006375DD" w:rsidP="006047E5">
      <w:pPr>
        <w:pStyle w:val="Default"/>
        <w:rPr>
          <w:rFonts w:ascii="Californian FB" w:hAnsi="Californian FB" w:cs="Aparajita"/>
          <w:sz w:val="22"/>
          <w:szCs w:val="22"/>
        </w:rPr>
      </w:pPr>
    </w:p>
    <w:p w:rsidR="00F574CD" w:rsidRPr="006047E5" w:rsidRDefault="00081139" w:rsidP="006047E5">
      <w:pPr>
        <w:autoSpaceDE w:val="0"/>
        <w:autoSpaceDN w:val="0"/>
        <w:adjustRightInd w:val="0"/>
        <w:spacing w:after="0" w:line="240" w:lineRule="auto"/>
        <w:rPr>
          <w:rFonts w:ascii="Californian FB" w:hAnsi="Californian FB" w:cs="Aparajita"/>
        </w:rPr>
      </w:pPr>
      <w:r w:rsidRPr="006047E5">
        <w:rPr>
          <w:rFonts w:ascii="Californian FB" w:hAnsi="Californian FB" w:cs="Aparajita"/>
        </w:rPr>
        <w:t>Submissions should include (1) a cover page including: title, name, affiliation, address, cell phone</w:t>
      </w:r>
      <w:r w:rsidR="00440AA4" w:rsidRPr="006047E5">
        <w:rPr>
          <w:rFonts w:ascii="Californian FB" w:hAnsi="Californian FB" w:cs="Aparajita"/>
        </w:rPr>
        <w:t xml:space="preserve"> numbers, institutional website,</w:t>
      </w:r>
      <w:r w:rsidRPr="006047E5">
        <w:rPr>
          <w:rFonts w:ascii="Californian FB" w:hAnsi="Californian FB" w:cs="Aparajita"/>
        </w:rPr>
        <w:t xml:space="preserve"> and e-mail address of the author(s), (2) a </w:t>
      </w:r>
      <w:r w:rsidR="00216CBF" w:rsidRPr="006047E5">
        <w:rPr>
          <w:rFonts w:ascii="Californian FB" w:hAnsi="Californian FB" w:cs="Aparajita"/>
        </w:rPr>
        <w:t>case synopsis</w:t>
      </w:r>
      <w:r w:rsidRPr="006047E5">
        <w:rPr>
          <w:rFonts w:ascii="Californian FB" w:hAnsi="Californian FB" w:cs="Aparajita"/>
        </w:rPr>
        <w:t xml:space="preserve"> (not exceeding </w:t>
      </w:r>
      <w:r w:rsidR="00216CBF" w:rsidRPr="006047E5">
        <w:rPr>
          <w:rFonts w:ascii="Californian FB" w:hAnsi="Californian FB" w:cs="Aparajita"/>
        </w:rPr>
        <w:t>2</w:t>
      </w:r>
      <w:r w:rsidRPr="006047E5">
        <w:rPr>
          <w:rFonts w:ascii="Californian FB" w:hAnsi="Californian FB" w:cs="Aparajita"/>
        </w:rPr>
        <w:t xml:space="preserve"> pages) </w:t>
      </w:r>
      <w:r w:rsidR="00F574CD" w:rsidRPr="006047E5">
        <w:rPr>
          <w:rFonts w:ascii="Californian FB" w:hAnsi="Californian FB" w:cs="Aparajita"/>
        </w:rPr>
        <w:t>providing</w:t>
      </w:r>
      <w:r w:rsidR="00216CBF" w:rsidRPr="006047E5">
        <w:rPr>
          <w:rFonts w:ascii="Californian FB" w:hAnsi="Californian FB" w:cs="Aparajita"/>
        </w:rPr>
        <w:t xml:space="preserve"> </w:t>
      </w:r>
    </w:p>
    <w:p w:rsidR="001F3C65" w:rsidRPr="006047E5" w:rsidRDefault="001F3C65" w:rsidP="006047E5">
      <w:pPr>
        <w:pStyle w:val="ListParagraph"/>
        <w:numPr>
          <w:ilvl w:val="0"/>
          <w:numId w:val="1"/>
        </w:numPr>
        <w:autoSpaceDE w:val="0"/>
        <w:autoSpaceDN w:val="0"/>
        <w:adjustRightInd w:val="0"/>
        <w:spacing w:after="0" w:line="240" w:lineRule="auto"/>
        <w:contextualSpacing w:val="0"/>
        <w:rPr>
          <w:rFonts w:ascii="Californian FB" w:hAnsi="Californian FB" w:cs="Aparajita"/>
        </w:rPr>
      </w:pPr>
      <w:r w:rsidRPr="006047E5">
        <w:rPr>
          <w:rFonts w:ascii="Californian FB" w:hAnsi="Californian FB" w:cs="Aparajita"/>
        </w:rPr>
        <w:t>title of the case</w:t>
      </w:r>
    </w:p>
    <w:p w:rsidR="00F574CD" w:rsidRPr="006047E5" w:rsidRDefault="00216CBF" w:rsidP="006047E5">
      <w:pPr>
        <w:pStyle w:val="ListParagraph"/>
        <w:numPr>
          <w:ilvl w:val="0"/>
          <w:numId w:val="1"/>
        </w:numPr>
        <w:autoSpaceDE w:val="0"/>
        <w:autoSpaceDN w:val="0"/>
        <w:adjustRightInd w:val="0"/>
        <w:spacing w:after="0" w:line="240" w:lineRule="auto"/>
        <w:contextualSpacing w:val="0"/>
        <w:rPr>
          <w:rFonts w:ascii="Californian FB" w:hAnsi="Californian FB" w:cs="Aparajita"/>
        </w:rPr>
      </w:pPr>
      <w:r w:rsidRPr="006047E5">
        <w:rPr>
          <w:rFonts w:ascii="Californian FB" w:hAnsi="Californian FB" w:cs="Aparajita"/>
        </w:rPr>
        <w:t>teaching objectives of the case (subject area, theories used, target audience</w:t>
      </w:r>
      <w:r w:rsidR="00F574CD" w:rsidRPr="006047E5">
        <w:rPr>
          <w:rFonts w:ascii="Californian FB" w:hAnsi="Californian FB" w:cs="Aparajita"/>
        </w:rPr>
        <w:t>)</w:t>
      </w:r>
    </w:p>
    <w:p w:rsidR="00F574CD" w:rsidRPr="006047E5" w:rsidRDefault="001A37F3" w:rsidP="006047E5">
      <w:pPr>
        <w:pStyle w:val="ListParagraph"/>
        <w:numPr>
          <w:ilvl w:val="0"/>
          <w:numId w:val="1"/>
        </w:numPr>
        <w:autoSpaceDE w:val="0"/>
        <w:autoSpaceDN w:val="0"/>
        <w:adjustRightInd w:val="0"/>
        <w:spacing w:after="0" w:line="240" w:lineRule="auto"/>
        <w:contextualSpacing w:val="0"/>
        <w:rPr>
          <w:rFonts w:ascii="Californian FB" w:hAnsi="Californian FB" w:cs="Aparajita"/>
        </w:rPr>
      </w:pPr>
      <w:r w:rsidRPr="006047E5">
        <w:rPr>
          <w:rFonts w:ascii="Californian FB" w:hAnsi="Californian FB" w:cs="Aparajita"/>
        </w:rPr>
        <w:t xml:space="preserve">type of case (based on field research, published sources, or generalized experience) and </w:t>
      </w:r>
      <w:r w:rsidR="0056360F" w:rsidRPr="006047E5">
        <w:rPr>
          <w:rFonts w:ascii="Californian FB" w:hAnsi="Californian FB" w:cs="Aparajita"/>
        </w:rPr>
        <w:t>data collection sources</w:t>
      </w:r>
    </w:p>
    <w:p w:rsidR="001A37F3" w:rsidRPr="006047E5" w:rsidRDefault="001A37F3" w:rsidP="006047E5">
      <w:pPr>
        <w:pStyle w:val="ListParagraph"/>
        <w:numPr>
          <w:ilvl w:val="0"/>
          <w:numId w:val="1"/>
        </w:numPr>
        <w:autoSpaceDE w:val="0"/>
        <w:autoSpaceDN w:val="0"/>
        <w:adjustRightInd w:val="0"/>
        <w:spacing w:after="0" w:line="240" w:lineRule="auto"/>
        <w:contextualSpacing w:val="0"/>
        <w:rPr>
          <w:rFonts w:ascii="Californian FB" w:hAnsi="Californian FB" w:cs="Aparajita"/>
        </w:rPr>
      </w:pPr>
      <w:r w:rsidRPr="006047E5">
        <w:rPr>
          <w:rFonts w:ascii="Californian FB" w:hAnsi="Californian FB" w:cs="Aparajita"/>
        </w:rPr>
        <w:t>industry and time period of case event</w:t>
      </w:r>
    </w:p>
    <w:p w:rsidR="00F574CD" w:rsidRPr="006047E5" w:rsidRDefault="009A5203" w:rsidP="006047E5">
      <w:pPr>
        <w:pStyle w:val="ListParagraph"/>
        <w:numPr>
          <w:ilvl w:val="0"/>
          <w:numId w:val="1"/>
        </w:numPr>
        <w:autoSpaceDE w:val="0"/>
        <w:autoSpaceDN w:val="0"/>
        <w:adjustRightInd w:val="0"/>
        <w:spacing w:after="0" w:line="240" w:lineRule="auto"/>
        <w:contextualSpacing w:val="0"/>
        <w:rPr>
          <w:rFonts w:ascii="Californian FB" w:hAnsi="Californian FB" w:cs="Aparajita"/>
        </w:rPr>
      </w:pPr>
      <w:r w:rsidRPr="006047E5">
        <w:rPr>
          <w:rFonts w:ascii="Californian FB" w:hAnsi="Californian FB" w:cs="Aparajita"/>
        </w:rPr>
        <w:t xml:space="preserve">case </w:t>
      </w:r>
      <w:r w:rsidR="00F574CD" w:rsidRPr="006047E5">
        <w:rPr>
          <w:rFonts w:ascii="Californian FB" w:hAnsi="Californian FB" w:cs="Aparajita"/>
        </w:rPr>
        <w:t>summary</w:t>
      </w:r>
      <w:r w:rsidR="005A750F" w:rsidRPr="006047E5">
        <w:rPr>
          <w:rFonts w:ascii="Californian FB" w:hAnsi="Californian FB" w:cs="Aparajita"/>
        </w:rPr>
        <w:t>, including the dilemma faced by the case protagonist(s)</w:t>
      </w:r>
    </w:p>
    <w:p w:rsidR="0068311A" w:rsidRDefault="0068311A" w:rsidP="006047E5">
      <w:pPr>
        <w:autoSpaceDE w:val="0"/>
        <w:autoSpaceDN w:val="0"/>
        <w:adjustRightInd w:val="0"/>
        <w:spacing w:after="0" w:line="240" w:lineRule="auto"/>
        <w:rPr>
          <w:rFonts w:ascii="Californian FB" w:hAnsi="Californian FB" w:cs="Aparajita"/>
        </w:rPr>
      </w:pPr>
    </w:p>
    <w:p w:rsidR="00445500" w:rsidRPr="0068311A" w:rsidRDefault="00445500" w:rsidP="006047E5">
      <w:pPr>
        <w:autoSpaceDE w:val="0"/>
        <w:autoSpaceDN w:val="0"/>
        <w:adjustRightInd w:val="0"/>
        <w:spacing w:after="0" w:line="240" w:lineRule="auto"/>
        <w:rPr>
          <w:rFonts w:ascii="Californian FB" w:hAnsi="Californian FB" w:cs="Aparajita"/>
          <w:b/>
        </w:rPr>
      </w:pPr>
      <w:r w:rsidRPr="0068311A">
        <w:rPr>
          <w:rFonts w:ascii="Californian FB" w:hAnsi="Californian FB" w:cs="Aparajita"/>
          <w:b/>
        </w:rPr>
        <w:lastRenderedPageBreak/>
        <w:t>See below for a sample case synopsis.</w:t>
      </w:r>
    </w:p>
    <w:p w:rsidR="001A37F3" w:rsidRPr="006047E5" w:rsidRDefault="001A37F3" w:rsidP="006047E5">
      <w:pPr>
        <w:autoSpaceDE w:val="0"/>
        <w:autoSpaceDN w:val="0"/>
        <w:adjustRightInd w:val="0"/>
        <w:spacing w:after="0" w:line="240" w:lineRule="auto"/>
        <w:rPr>
          <w:rFonts w:ascii="Californian FB" w:hAnsi="Californian FB" w:cs="Aparajita"/>
        </w:rPr>
      </w:pPr>
    </w:p>
    <w:p w:rsidR="001A37F3" w:rsidRPr="006047E5" w:rsidRDefault="001A37F3" w:rsidP="006047E5">
      <w:pPr>
        <w:autoSpaceDE w:val="0"/>
        <w:autoSpaceDN w:val="0"/>
        <w:adjustRightInd w:val="0"/>
        <w:spacing w:after="0" w:line="240" w:lineRule="auto"/>
        <w:rPr>
          <w:rFonts w:ascii="Californian FB" w:hAnsi="Californian FB" w:cs="Aparajita"/>
        </w:rPr>
      </w:pPr>
      <w:r w:rsidRPr="006047E5">
        <w:rPr>
          <w:rFonts w:ascii="Californian FB" w:hAnsi="Californian FB" w:cs="Aparajita"/>
        </w:rPr>
        <w:t>Writers may also submit their</w:t>
      </w:r>
      <w:r w:rsidR="00BF0B3A" w:rsidRPr="006047E5">
        <w:rPr>
          <w:rFonts w:ascii="Californian FB" w:hAnsi="Californian FB" w:cs="Aparajita"/>
        </w:rPr>
        <w:t xml:space="preserve"> complete</w:t>
      </w:r>
      <w:r w:rsidRPr="006047E5">
        <w:rPr>
          <w:rFonts w:ascii="Californian FB" w:hAnsi="Californian FB" w:cs="Aparajita"/>
        </w:rPr>
        <w:t xml:space="preserve"> cases and teaching note</w:t>
      </w:r>
      <w:r w:rsidR="00B04222" w:rsidRPr="006047E5">
        <w:rPr>
          <w:rFonts w:ascii="Californian FB" w:hAnsi="Californian FB" w:cs="Aparajita"/>
        </w:rPr>
        <w:t>s</w:t>
      </w:r>
      <w:r w:rsidRPr="006047E5">
        <w:rPr>
          <w:rFonts w:ascii="Californian FB" w:hAnsi="Californian FB" w:cs="Aparajita"/>
        </w:rPr>
        <w:t xml:space="preserve"> (not exceeding 20 pages) </w:t>
      </w:r>
      <w:r w:rsidR="00B04222" w:rsidRPr="006047E5">
        <w:rPr>
          <w:rFonts w:ascii="Californian FB" w:hAnsi="Californian FB" w:cs="Aparajita"/>
        </w:rPr>
        <w:t>including the above items (without a summary)</w:t>
      </w:r>
      <w:r w:rsidRPr="006047E5">
        <w:rPr>
          <w:rFonts w:ascii="Californian FB" w:hAnsi="Californian FB" w:cs="Aparajita"/>
        </w:rPr>
        <w:t xml:space="preserve">. </w:t>
      </w:r>
      <w:r w:rsidR="00223A34" w:rsidRPr="006047E5">
        <w:rPr>
          <w:rFonts w:ascii="Californian FB" w:hAnsi="Californian FB" w:cs="Aparajita"/>
        </w:rPr>
        <w:t>Final case submissions</w:t>
      </w:r>
      <w:r w:rsidRPr="006047E5">
        <w:rPr>
          <w:rFonts w:ascii="Californian FB" w:hAnsi="Californian FB" w:cs="Aparajita"/>
        </w:rPr>
        <w:t xml:space="preserve"> should be geared towards the criteria that will be used for review (</w:t>
      </w:r>
      <w:r w:rsidR="00445500" w:rsidRPr="006047E5">
        <w:rPr>
          <w:rFonts w:ascii="Californian FB" w:hAnsi="Californian FB" w:cs="Aparajita"/>
        </w:rPr>
        <w:t>see</w:t>
      </w:r>
      <w:r w:rsidRPr="006047E5">
        <w:rPr>
          <w:rFonts w:ascii="Californian FB" w:hAnsi="Californian FB" w:cs="Aparajita"/>
        </w:rPr>
        <w:t xml:space="preserve"> below). </w:t>
      </w:r>
      <w:r w:rsidR="00895A73" w:rsidRPr="006047E5">
        <w:rPr>
          <w:rFonts w:ascii="Californian FB" w:hAnsi="Californian FB" w:cs="Aparajita"/>
        </w:rPr>
        <w:t xml:space="preserve"> Accepted authors need to submit their completed cases by the registration deadline.</w:t>
      </w:r>
    </w:p>
    <w:p w:rsidR="00DF2344" w:rsidRPr="006047E5" w:rsidRDefault="00DF2344" w:rsidP="006047E5">
      <w:pPr>
        <w:pStyle w:val="Default"/>
        <w:ind w:left="720"/>
        <w:rPr>
          <w:rFonts w:ascii="Californian FB" w:hAnsi="Californian FB" w:cs="Aparajita"/>
          <w:b/>
          <w:bCs/>
          <w:sz w:val="22"/>
          <w:szCs w:val="22"/>
        </w:rPr>
      </w:pPr>
    </w:p>
    <w:p w:rsidR="00445500" w:rsidRPr="006047E5" w:rsidRDefault="004A3902" w:rsidP="006047E5">
      <w:pPr>
        <w:spacing w:after="0"/>
        <w:jc w:val="center"/>
        <w:rPr>
          <w:rFonts w:ascii="Californian FB" w:hAnsi="Californian FB" w:cs="Aparajita"/>
          <w:b/>
          <w:bCs/>
          <w:sz w:val="20"/>
          <w:szCs w:val="20"/>
        </w:rPr>
      </w:pPr>
      <w:r w:rsidRPr="006047E5">
        <w:rPr>
          <w:rFonts w:ascii="Californian FB" w:hAnsi="Californian FB" w:cs="Aparajita"/>
          <w:b/>
          <w:bCs/>
          <w:sz w:val="20"/>
          <w:szCs w:val="20"/>
        </w:rPr>
        <w:t xml:space="preserve">See conference links on </w:t>
      </w:r>
      <w:r w:rsidR="00A435B5" w:rsidRPr="006047E5">
        <w:rPr>
          <w:rFonts w:ascii="Californian FB" w:hAnsi="Californian FB" w:cs="Aparajita"/>
          <w:b/>
          <w:bCs/>
          <w:sz w:val="20"/>
          <w:szCs w:val="20"/>
        </w:rPr>
        <w:t>CAT</w:t>
      </w:r>
      <w:r w:rsidRPr="006047E5">
        <w:rPr>
          <w:rFonts w:ascii="Californian FB" w:hAnsi="Californian FB" w:cs="Aparajita"/>
          <w:b/>
          <w:bCs/>
          <w:sz w:val="20"/>
          <w:szCs w:val="20"/>
        </w:rPr>
        <w:t xml:space="preserve"> website for </w:t>
      </w:r>
      <w:r w:rsidR="00A435B5" w:rsidRPr="006047E5">
        <w:rPr>
          <w:rFonts w:ascii="Californian FB" w:hAnsi="Californian FB" w:cs="Aparajita"/>
          <w:b/>
          <w:bCs/>
          <w:sz w:val="20"/>
          <w:szCs w:val="20"/>
        </w:rPr>
        <w:t>further</w:t>
      </w:r>
      <w:r w:rsidRPr="006047E5">
        <w:rPr>
          <w:rFonts w:ascii="Californian FB" w:hAnsi="Californian FB" w:cs="Aparajita"/>
          <w:b/>
          <w:bCs/>
          <w:sz w:val="20"/>
          <w:szCs w:val="20"/>
        </w:rPr>
        <w:t xml:space="preserve"> instructions (</w:t>
      </w:r>
      <w:hyperlink r:id="rId8" w:history="1">
        <w:r w:rsidR="00B06E49" w:rsidRPr="006047E5">
          <w:rPr>
            <w:rStyle w:val="Hyperlink"/>
            <w:rFonts w:ascii="Californian FB" w:hAnsi="Californian FB" w:cs="Aparajita"/>
            <w:b/>
            <w:bCs/>
            <w:sz w:val="20"/>
            <w:szCs w:val="20"/>
          </w:rPr>
          <w:t>www.cat.ba.metu.edu.tr</w:t>
        </w:r>
      </w:hyperlink>
      <w:r w:rsidRPr="006047E5">
        <w:rPr>
          <w:rFonts w:ascii="Californian FB" w:hAnsi="Californian FB" w:cs="Aparajita"/>
          <w:b/>
          <w:bCs/>
          <w:sz w:val="20"/>
          <w:szCs w:val="20"/>
        </w:rPr>
        <w:t>)</w:t>
      </w:r>
      <w:r w:rsidR="001F7D02" w:rsidRPr="006047E5">
        <w:rPr>
          <w:rFonts w:ascii="Californian FB" w:hAnsi="Californian FB" w:cs="Aparajita"/>
          <w:b/>
          <w:bCs/>
          <w:sz w:val="20"/>
          <w:szCs w:val="20"/>
        </w:rPr>
        <w:t>.</w:t>
      </w:r>
      <w:r w:rsidR="004F0502" w:rsidRPr="006047E5">
        <w:rPr>
          <w:rFonts w:ascii="Californian FB" w:hAnsi="Californian FB" w:cs="Aparajita"/>
          <w:b/>
          <w:bCs/>
          <w:sz w:val="20"/>
          <w:szCs w:val="20"/>
        </w:rPr>
        <w:t xml:space="preserve">  </w:t>
      </w:r>
    </w:p>
    <w:p w:rsidR="004759B1" w:rsidRPr="006047E5" w:rsidRDefault="00445500" w:rsidP="006047E5">
      <w:pPr>
        <w:spacing w:after="0"/>
        <w:jc w:val="center"/>
        <w:rPr>
          <w:rFonts w:ascii="Californian FB" w:hAnsi="Californian FB" w:cs="Aparajita"/>
          <w:b/>
          <w:bCs/>
          <w:sz w:val="20"/>
          <w:szCs w:val="20"/>
        </w:rPr>
      </w:pPr>
      <w:r w:rsidRPr="006047E5">
        <w:rPr>
          <w:rFonts w:ascii="Californian FB" w:hAnsi="Californian FB" w:cs="Aparajita"/>
          <w:b/>
          <w:bCs/>
          <w:sz w:val="20"/>
          <w:szCs w:val="20"/>
        </w:rPr>
        <w:t>C</w:t>
      </w:r>
      <w:r w:rsidR="004F0502" w:rsidRPr="006047E5">
        <w:rPr>
          <w:rFonts w:ascii="Californian FB" w:hAnsi="Californian FB" w:cs="Aparajita"/>
          <w:b/>
          <w:bCs/>
          <w:sz w:val="20"/>
          <w:szCs w:val="20"/>
        </w:rPr>
        <w:t xml:space="preserve">orrespondence: </w:t>
      </w:r>
      <w:hyperlink r:id="rId9" w:history="1">
        <w:r w:rsidR="006047E5" w:rsidRPr="006047E5">
          <w:rPr>
            <w:rStyle w:val="Hyperlink"/>
            <w:rFonts w:ascii="Californian FB" w:hAnsi="Californian FB" w:cs="Aparajita"/>
            <w:b/>
            <w:bCs/>
            <w:sz w:val="20"/>
            <w:szCs w:val="20"/>
          </w:rPr>
          <w:t>casestudyalliance@gmail.com</w:t>
        </w:r>
      </w:hyperlink>
    </w:p>
    <w:p w:rsidR="000F22EA" w:rsidRDefault="000F22EA" w:rsidP="006047E5">
      <w:pPr>
        <w:spacing w:after="0"/>
        <w:jc w:val="center"/>
        <w:rPr>
          <w:rFonts w:ascii="Californian FB" w:hAnsi="Californian FB" w:cs="Aparajita"/>
          <w:b/>
          <w:bCs/>
          <w:i/>
          <w:iCs/>
          <w:sz w:val="30"/>
          <w:szCs w:val="30"/>
        </w:rPr>
      </w:pPr>
    </w:p>
    <w:p w:rsidR="00445500" w:rsidRPr="006047E5" w:rsidRDefault="00B06E49" w:rsidP="006047E5">
      <w:pPr>
        <w:spacing w:after="0"/>
        <w:jc w:val="center"/>
        <w:rPr>
          <w:rFonts w:ascii="Californian FB" w:hAnsi="Californian FB" w:cs="Aparajita"/>
          <w:b/>
          <w:bCs/>
          <w:i/>
          <w:iCs/>
          <w:sz w:val="30"/>
          <w:szCs w:val="30"/>
        </w:rPr>
      </w:pPr>
      <w:bookmarkStart w:id="0" w:name="_GoBack"/>
      <w:bookmarkEnd w:id="0"/>
      <w:r w:rsidRPr="006047E5">
        <w:rPr>
          <w:rFonts w:ascii="Californian FB" w:hAnsi="Californian FB" w:cs="Aparajita"/>
          <w:b/>
          <w:bCs/>
          <w:i/>
          <w:iCs/>
          <w:sz w:val="30"/>
          <w:szCs w:val="30"/>
        </w:rPr>
        <w:t>Please post or share this invitation with colleagues!</w:t>
      </w:r>
    </w:p>
    <w:p w:rsidR="006047E5" w:rsidRPr="006047E5" w:rsidRDefault="006047E5" w:rsidP="006047E5">
      <w:pPr>
        <w:spacing w:after="0"/>
        <w:rPr>
          <w:rFonts w:ascii="Californian FB" w:hAnsi="Californian FB" w:cs="Aparajita"/>
          <w:b/>
          <w:bCs/>
          <w:i/>
          <w:iCs/>
          <w:sz w:val="30"/>
          <w:szCs w:val="30"/>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047E5">
      <w:pPr>
        <w:spacing w:after="0" w:line="240" w:lineRule="auto"/>
        <w:jc w:val="center"/>
        <w:rPr>
          <w:rFonts w:ascii="Californian FB" w:hAnsi="Californian FB" w:cs="Aparajita"/>
          <w:b/>
          <w:bCs/>
          <w:lang w:val="en-US"/>
        </w:rPr>
      </w:pPr>
    </w:p>
    <w:p w:rsidR="00304C53" w:rsidRDefault="00304C53" w:rsidP="0068311A">
      <w:pPr>
        <w:spacing w:after="0" w:line="240" w:lineRule="auto"/>
        <w:rPr>
          <w:rFonts w:ascii="Californian FB" w:hAnsi="Californian FB" w:cs="Aparajita"/>
          <w:b/>
          <w:bCs/>
          <w:lang w:val="en-US"/>
        </w:rPr>
      </w:pPr>
    </w:p>
    <w:sectPr w:rsidR="00304C5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E8" w:rsidRDefault="008763E8" w:rsidP="006047E5">
      <w:pPr>
        <w:spacing w:after="0" w:line="240" w:lineRule="auto"/>
      </w:pPr>
      <w:r>
        <w:separator/>
      </w:r>
    </w:p>
  </w:endnote>
  <w:endnote w:type="continuationSeparator" w:id="0">
    <w:p w:rsidR="008763E8" w:rsidRDefault="008763E8" w:rsidP="0060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3"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CB" w:rsidRDefault="00F023CB">
    <w:pPr>
      <w:pStyle w:val="Footer"/>
    </w:pPr>
    <w:r>
      <w:rPr>
        <w:noProof/>
        <w:lang w:eastAsia="tr-TR"/>
      </w:rPr>
      <w:drawing>
        <wp:inline distT="0" distB="0" distL="0" distR="0" wp14:anchorId="6C29F0E1" wp14:editId="200ACDA5">
          <wp:extent cx="5760720" cy="5632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32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E8" w:rsidRDefault="008763E8" w:rsidP="006047E5">
      <w:pPr>
        <w:spacing w:after="0" w:line="240" w:lineRule="auto"/>
      </w:pPr>
      <w:r>
        <w:separator/>
      </w:r>
    </w:p>
  </w:footnote>
  <w:footnote w:type="continuationSeparator" w:id="0">
    <w:p w:rsidR="008763E8" w:rsidRDefault="008763E8" w:rsidP="00604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E5" w:rsidRDefault="00304C53">
    <w:pPr>
      <w:pStyle w:val="Header"/>
    </w:pPr>
    <w:r>
      <w:rPr>
        <w:noProof/>
        <w:lang w:eastAsia="tr-TR"/>
      </w:rPr>
      <w:drawing>
        <wp:inline distT="0" distB="0" distL="0" distR="0" wp14:anchorId="5089CE6B" wp14:editId="51C0CA9E">
          <wp:extent cx="5760720" cy="127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776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75"/>
    <w:multiLevelType w:val="multilevel"/>
    <w:tmpl w:val="B77A6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80943"/>
    <w:multiLevelType w:val="multilevel"/>
    <w:tmpl w:val="EE04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56688"/>
    <w:multiLevelType w:val="multilevel"/>
    <w:tmpl w:val="58C61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F2EDB"/>
    <w:multiLevelType w:val="multilevel"/>
    <w:tmpl w:val="85C69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D2640"/>
    <w:multiLevelType w:val="hybridMultilevel"/>
    <w:tmpl w:val="115AFD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CD858D2"/>
    <w:multiLevelType w:val="hybridMultilevel"/>
    <w:tmpl w:val="867E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907B6"/>
    <w:multiLevelType w:val="hybridMultilevel"/>
    <w:tmpl w:val="1F1E2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02"/>
    <w:rsid w:val="00081139"/>
    <w:rsid w:val="000F22EA"/>
    <w:rsid w:val="001656A3"/>
    <w:rsid w:val="001A37F3"/>
    <w:rsid w:val="001F3C65"/>
    <w:rsid w:val="001F7D02"/>
    <w:rsid w:val="0021545E"/>
    <w:rsid w:val="00216CBF"/>
    <w:rsid w:val="00223A34"/>
    <w:rsid w:val="00263A49"/>
    <w:rsid w:val="0027033E"/>
    <w:rsid w:val="002B405E"/>
    <w:rsid w:val="00304C53"/>
    <w:rsid w:val="00440AA4"/>
    <w:rsid w:val="00445500"/>
    <w:rsid w:val="004474F6"/>
    <w:rsid w:val="004759B1"/>
    <w:rsid w:val="004A3902"/>
    <w:rsid w:val="004F0502"/>
    <w:rsid w:val="0056360F"/>
    <w:rsid w:val="005A750F"/>
    <w:rsid w:val="005F5B13"/>
    <w:rsid w:val="006047E5"/>
    <w:rsid w:val="006375DD"/>
    <w:rsid w:val="00657A5B"/>
    <w:rsid w:val="0068311A"/>
    <w:rsid w:val="00786134"/>
    <w:rsid w:val="007C143E"/>
    <w:rsid w:val="008763E8"/>
    <w:rsid w:val="008903B2"/>
    <w:rsid w:val="00895A73"/>
    <w:rsid w:val="008F7FF8"/>
    <w:rsid w:val="009824A6"/>
    <w:rsid w:val="009A5203"/>
    <w:rsid w:val="009D74BE"/>
    <w:rsid w:val="00A435B5"/>
    <w:rsid w:val="00A8565A"/>
    <w:rsid w:val="00A86C44"/>
    <w:rsid w:val="00B0327D"/>
    <w:rsid w:val="00B04222"/>
    <w:rsid w:val="00B06E49"/>
    <w:rsid w:val="00B77675"/>
    <w:rsid w:val="00B852BC"/>
    <w:rsid w:val="00BB0CA2"/>
    <w:rsid w:val="00BF0B3A"/>
    <w:rsid w:val="00C87243"/>
    <w:rsid w:val="00CB4C54"/>
    <w:rsid w:val="00D41B65"/>
    <w:rsid w:val="00D4248F"/>
    <w:rsid w:val="00DD196B"/>
    <w:rsid w:val="00DF2344"/>
    <w:rsid w:val="00E00AFF"/>
    <w:rsid w:val="00E5129C"/>
    <w:rsid w:val="00E9603A"/>
    <w:rsid w:val="00EC7F89"/>
    <w:rsid w:val="00F023CB"/>
    <w:rsid w:val="00F05088"/>
    <w:rsid w:val="00F258A0"/>
    <w:rsid w:val="00F574CD"/>
    <w:rsid w:val="00F8551B"/>
    <w:rsid w:val="00FB7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5500"/>
    <w:pPr>
      <w:keepNext/>
      <w:tabs>
        <w:tab w:val="left" w:pos="284"/>
        <w:tab w:val="left" w:leader="dot" w:pos="8222"/>
      </w:tabs>
      <w:spacing w:after="0" w:line="240" w:lineRule="auto"/>
      <w:ind w:left="709"/>
      <w:outlineLvl w:val="0"/>
    </w:pPr>
    <w:rPr>
      <w:rFonts w:ascii="Trebuchet MS" w:eastAsia="Times" w:hAnsi="Trebuchet MS" w:cs="Times New Roman"/>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9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06E49"/>
    <w:rPr>
      <w:color w:val="0563C1" w:themeColor="hyperlink"/>
      <w:u w:val="single"/>
    </w:rPr>
  </w:style>
  <w:style w:type="paragraph" w:styleId="ListParagraph">
    <w:name w:val="List Paragraph"/>
    <w:basedOn w:val="Normal"/>
    <w:uiPriority w:val="34"/>
    <w:qFormat/>
    <w:rsid w:val="00F574CD"/>
    <w:pPr>
      <w:ind w:left="720"/>
      <w:contextualSpacing/>
    </w:pPr>
  </w:style>
  <w:style w:type="character" w:customStyle="1" w:styleId="Heading1Char">
    <w:name w:val="Heading 1 Char"/>
    <w:basedOn w:val="DefaultParagraphFont"/>
    <w:link w:val="Heading1"/>
    <w:rsid w:val="00445500"/>
    <w:rPr>
      <w:rFonts w:ascii="Trebuchet MS" w:eastAsia="Times" w:hAnsi="Trebuchet MS" w:cs="Times New Roman"/>
      <w:i/>
      <w:sz w:val="24"/>
      <w:szCs w:val="20"/>
      <w:lang w:val="en-GB"/>
    </w:rPr>
  </w:style>
  <w:style w:type="paragraph" w:styleId="BodyTextIndent">
    <w:name w:val="Body Text Indent"/>
    <w:basedOn w:val="Normal"/>
    <w:link w:val="BodyTextIndentChar"/>
    <w:rsid w:val="00445500"/>
    <w:pPr>
      <w:tabs>
        <w:tab w:val="left" w:pos="284"/>
      </w:tabs>
      <w:spacing w:after="0" w:line="240" w:lineRule="auto"/>
      <w:ind w:left="720"/>
    </w:pPr>
    <w:rPr>
      <w:rFonts w:ascii="Trebuchet MS" w:eastAsia="Times" w:hAnsi="Trebuchet MS" w:cs="Times New Roman"/>
      <w:i/>
      <w:sz w:val="24"/>
      <w:szCs w:val="20"/>
      <w:lang w:val="en-GB"/>
    </w:rPr>
  </w:style>
  <w:style w:type="character" w:customStyle="1" w:styleId="BodyTextIndentChar">
    <w:name w:val="Body Text Indent Char"/>
    <w:basedOn w:val="DefaultParagraphFont"/>
    <w:link w:val="BodyTextIndent"/>
    <w:rsid w:val="00445500"/>
    <w:rPr>
      <w:rFonts w:ascii="Trebuchet MS" w:eastAsia="Times" w:hAnsi="Trebuchet MS" w:cs="Times New Roman"/>
      <w:i/>
      <w:sz w:val="24"/>
      <w:szCs w:val="20"/>
      <w:lang w:val="en-GB"/>
    </w:rPr>
  </w:style>
  <w:style w:type="paragraph" w:styleId="Title">
    <w:name w:val="Title"/>
    <w:basedOn w:val="Normal"/>
    <w:link w:val="TitleChar"/>
    <w:qFormat/>
    <w:rsid w:val="00445500"/>
    <w:pPr>
      <w:spacing w:after="0" w:line="240" w:lineRule="auto"/>
      <w:jc w:val="center"/>
    </w:pPr>
    <w:rPr>
      <w:rFonts w:ascii="Trebuchet MS" w:eastAsia="Times" w:hAnsi="Trebuchet MS" w:cs="Times New Roman"/>
      <w:b/>
      <w:sz w:val="24"/>
      <w:szCs w:val="20"/>
      <w:lang w:val="en-GB"/>
    </w:rPr>
  </w:style>
  <w:style w:type="character" w:customStyle="1" w:styleId="TitleChar">
    <w:name w:val="Title Char"/>
    <w:basedOn w:val="DefaultParagraphFont"/>
    <w:link w:val="Title"/>
    <w:rsid w:val="00445500"/>
    <w:rPr>
      <w:rFonts w:ascii="Trebuchet MS" w:eastAsia="Times" w:hAnsi="Trebuchet MS" w:cs="Times New Roman"/>
      <w:b/>
      <w:sz w:val="24"/>
      <w:szCs w:val="20"/>
      <w:lang w:val="en-GB"/>
    </w:rPr>
  </w:style>
  <w:style w:type="paragraph" w:styleId="Header">
    <w:name w:val="header"/>
    <w:basedOn w:val="Normal"/>
    <w:link w:val="HeaderChar"/>
    <w:uiPriority w:val="99"/>
    <w:unhideWhenUsed/>
    <w:rsid w:val="006047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47E5"/>
  </w:style>
  <w:style w:type="paragraph" w:styleId="Footer">
    <w:name w:val="footer"/>
    <w:basedOn w:val="Normal"/>
    <w:link w:val="FooterChar"/>
    <w:uiPriority w:val="99"/>
    <w:unhideWhenUsed/>
    <w:rsid w:val="006047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47E5"/>
  </w:style>
  <w:style w:type="character" w:styleId="FollowedHyperlink">
    <w:name w:val="FollowedHyperlink"/>
    <w:basedOn w:val="DefaultParagraphFont"/>
    <w:uiPriority w:val="99"/>
    <w:semiHidden/>
    <w:unhideWhenUsed/>
    <w:rsid w:val="006047E5"/>
    <w:rPr>
      <w:color w:val="954F72" w:themeColor="followedHyperlink"/>
      <w:u w:val="single"/>
    </w:rPr>
  </w:style>
  <w:style w:type="paragraph" w:styleId="BalloonText">
    <w:name w:val="Balloon Text"/>
    <w:basedOn w:val="Normal"/>
    <w:link w:val="BalloonTextChar"/>
    <w:uiPriority w:val="99"/>
    <w:semiHidden/>
    <w:unhideWhenUsed/>
    <w:rsid w:val="0030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5500"/>
    <w:pPr>
      <w:keepNext/>
      <w:tabs>
        <w:tab w:val="left" w:pos="284"/>
        <w:tab w:val="left" w:leader="dot" w:pos="8222"/>
      </w:tabs>
      <w:spacing w:after="0" w:line="240" w:lineRule="auto"/>
      <w:ind w:left="709"/>
      <w:outlineLvl w:val="0"/>
    </w:pPr>
    <w:rPr>
      <w:rFonts w:ascii="Trebuchet MS" w:eastAsia="Times" w:hAnsi="Trebuchet MS" w:cs="Times New Roman"/>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9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06E49"/>
    <w:rPr>
      <w:color w:val="0563C1" w:themeColor="hyperlink"/>
      <w:u w:val="single"/>
    </w:rPr>
  </w:style>
  <w:style w:type="paragraph" w:styleId="ListParagraph">
    <w:name w:val="List Paragraph"/>
    <w:basedOn w:val="Normal"/>
    <w:uiPriority w:val="34"/>
    <w:qFormat/>
    <w:rsid w:val="00F574CD"/>
    <w:pPr>
      <w:ind w:left="720"/>
      <w:contextualSpacing/>
    </w:pPr>
  </w:style>
  <w:style w:type="character" w:customStyle="1" w:styleId="Heading1Char">
    <w:name w:val="Heading 1 Char"/>
    <w:basedOn w:val="DefaultParagraphFont"/>
    <w:link w:val="Heading1"/>
    <w:rsid w:val="00445500"/>
    <w:rPr>
      <w:rFonts w:ascii="Trebuchet MS" w:eastAsia="Times" w:hAnsi="Trebuchet MS" w:cs="Times New Roman"/>
      <w:i/>
      <w:sz w:val="24"/>
      <w:szCs w:val="20"/>
      <w:lang w:val="en-GB"/>
    </w:rPr>
  </w:style>
  <w:style w:type="paragraph" w:styleId="BodyTextIndent">
    <w:name w:val="Body Text Indent"/>
    <w:basedOn w:val="Normal"/>
    <w:link w:val="BodyTextIndentChar"/>
    <w:rsid w:val="00445500"/>
    <w:pPr>
      <w:tabs>
        <w:tab w:val="left" w:pos="284"/>
      </w:tabs>
      <w:spacing w:after="0" w:line="240" w:lineRule="auto"/>
      <w:ind w:left="720"/>
    </w:pPr>
    <w:rPr>
      <w:rFonts w:ascii="Trebuchet MS" w:eastAsia="Times" w:hAnsi="Trebuchet MS" w:cs="Times New Roman"/>
      <w:i/>
      <w:sz w:val="24"/>
      <w:szCs w:val="20"/>
      <w:lang w:val="en-GB"/>
    </w:rPr>
  </w:style>
  <w:style w:type="character" w:customStyle="1" w:styleId="BodyTextIndentChar">
    <w:name w:val="Body Text Indent Char"/>
    <w:basedOn w:val="DefaultParagraphFont"/>
    <w:link w:val="BodyTextIndent"/>
    <w:rsid w:val="00445500"/>
    <w:rPr>
      <w:rFonts w:ascii="Trebuchet MS" w:eastAsia="Times" w:hAnsi="Trebuchet MS" w:cs="Times New Roman"/>
      <w:i/>
      <w:sz w:val="24"/>
      <w:szCs w:val="20"/>
      <w:lang w:val="en-GB"/>
    </w:rPr>
  </w:style>
  <w:style w:type="paragraph" w:styleId="Title">
    <w:name w:val="Title"/>
    <w:basedOn w:val="Normal"/>
    <w:link w:val="TitleChar"/>
    <w:qFormat/>
    <w:rsid w:val="00445500"/>
    <w:pPr>
      <w:spacing w:after="0" w:line="240" w:lineRule="auto"/>
      <w:jc w:val="center"/>
    </w:pPr>
    <w:rPr>
      <w:rFonts w:ascii="Trebuchet MS" w:eastAsia="Times" w:hAnsi="Trebuchet MS" w:cs="Times New Roman"/>
      <w:b/>
      <w:sz w:val="24"/>
      <w:szCs w:val="20"/>
      <w:lang w:val="en-GB"/>
    </w:rPr>
  </w:style>
  <w:style w:type="character" w:customStyle="1" w:styleId="TitleChar">
    <w:name w:val="Title Char"/>
    <w:basedOn w:val="DefaultParagraphFont"/>
    <w:link w:val="Title"/>
    <w:rsid w:val="00445500"/>
    <w:rPr>
      <w:rFonts w:ascii="Trebuchet MS" w:eastAsia="Times" w:hAnsi="Trebuchet MS" w:cs="Times New Roman"/>
      <w:b/>
      <w:sz w:val="24"/>
      <w:szCs w:val="20"/>
      <w:lang w:val="en-GB"/>
    </w:rPr>
  </w:style>
  <w:style w:type="paragraph" w:styleId="Header">
    <w:name w:val="header"/>
    <w:basedOn w:val="Normal"/>
    <w:link w:val="HeaderChar"/>
    <w:uiPriority w:val="99"/>
    <w:unhideWhenUsed/>
    <w:rsid w:val="006047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47E5"/>
  </w:style>
  <w:style w:type="paragraph" w:styleId="Footer">
    <w:name w:val="footer"/>
    <w:basedOn w:val="Normal"/>
    <w:link w:val="FooterChar"/>
    <w:uiPriority w:val="99"/>
    <w:unhideWhenUsed/>
    <w:rsid w:val="006047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47E5"/>
  </w:style>
  <w:style w:type="character" w:styleId="FollowedHyperlink">
    <w:name w:val="FollowedHyperlink"/>
    <w:basedOn w:val="DefaultParagraphFont"/>
    <w:uiPriority w:val="99"/>
    <w:semiHidden/>
    <w:unhideWhenUsed/>
    <w:rsid w:val="006047E5"/>
    <w:rPr>
      <w:color w:val="954F72" w:themeColor="followedHyperlink"/>
      <w:u w:val="single"/>
    </w:rPr>
  </w:style>
  <w:style w:type="paragraph" w:styleId="BalloonText">
    <w:name w:val="Balloon Text"/>
    <w:basedOn w:val="Normal"/>
    <w:link w:val="BalloonTextChar"/>
    <w:uiPriority w:val="99"/>
    <w:semiHidden/>
    <w:unhideWhenUsed/>
    <w:rsid w:val="0030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ba.metu.edu.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estudyallianc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Hilal Terzi</cp:lastModifiedBy>
  <cp:revision>4</cp:revision>
  <dcterms:created xsi:type="dcterms:W3CDTF">2016-12-09T21:31:00Z</dcterms:created>
  <dcterms:modified xsi:type="dcterms:W3CDTF">2016-12-09T21:33:00Z</dcterms:modified>
</cp:coreProperties>
</file>